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E4" w:rsidRPr="00A91208" w:rsidRDefault="008901E4" w:rsidP="008901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1208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8901E4" w:rsidRPr="00A91208" w:rsidRDefault="008901E4" w:rsidP="0089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208">
        <w:rPr>
          <w:rFonts w:ascii="Times New Roman" w:hAnsi="Times New Roman" w:cs="Times New Roman"/>
          <w:sz w:val="24"/>
          <w:szCs w:val="24"/>
        </w:rPr>
        <w:t xml:space="preserve">к пояснительной записке к проекту </w:t>
      </w:r>
      <w:r>
        <w:rPr>
          <w:rFonts w:ascii="Times New Roman" w:hAnsi="Times New Roman" w:cs="Times New Roman"/>
          <w:sz w:val="24"/>
          <w:szCs w:val="24"/>
        </w:rPr>
        <w:br/>
      </w:r>
      <w:r w:rsidRPr="00A91208">
        <w:rPr>
          <w:rFonts w:ascii="Times New Roman" w:hAnsi="Times New Roman" w:cs="Times New Roman"/>
          <w:sz w:val="24"/>
          <w:szCs w:val="24"/>
        </w:rPr>
        <w:t xml:space="preserve">решения Тобольской городской Думы </w:t>
      </w:r>
    </w:p>
    <w:p w:rsidR="008901E4" w:rsidRPr="00A91208" w:rsidRDefault="008901E4" w:rsidP="008901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208">
        <w:rPr>
          <w:rFonts w:ascii="Times New Roman" w:hAnsi="Times New Roman" w:cs="Times New Roman"/>
          <w:sz w:val="24"/>
          <w:szCs w:val="24"/>
        </w:rPr>
        <w:t>«О внесении изменений в Устав города Тобольска»</w:t>
      </w:r>
    </w:p>
    <w:p w:rsidR="008901E4" w:rsidRDefault="008901E4" w:rsidP="0089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1E4" w:rsidRPr="00797E80" w:rsidRDefault="008901E4" w:rsidP="008901E4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E80">
        <w:rPr>
          <w:rFonts w:ascii="Times New Roman" w:hAnsi="Times New Roman" w:cs="Times New Roman"/>
          <w:b/>
          <w:sz w:val="24"/>
          <w:szCs w:val="24"/>
        </w:rPr>
        <w:t>Справка о состоянии законодательства, регулирующего сферу отношений, затрагиваемую в проекте правового акта</w:t>
      </w:r>
    </w:p>
    <w:p w:rsidR="008901E4" w:rsidRPr="00797E80" w:rsidRDefault="008901E4" w:rsidP="008901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1E4" w:rsidRPr="00797E80" w:rsidRDefault="008901E4" w:rsidP="008901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E80">
        <w:rPr>
          <w:rFonts w:ascii="Times New Roman" w:hAnsi="Times New Roman" w:cs="Times New Roman"/>
          <w:sz w:val="24"/>
          <w:szCs w:val="24"/>
        </w:rPr>
        <w:t>Проект решения подготовлен в соответствии с:</w:t>
      </w:r>
    </w:p>
    <w:p w:rsidR="008901E4" w:rsidRPr="00797E80" w:rsidRDefault="008901E4" w:rsidP="008901E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E80">
        <w:rPr>
          <w:rFonts w:ascii="Times New Roman" w:eastAsia="Calibri" w:hAnsi="Times New Roman" w:cs="Times New Roman"/>
          <w:sz w:val="24"/>
          <w:szCs w:val="24"/>
        </w:rPr>
        <w:t>Федеральны</w:t>
      </w:r>
      <w:r w:rsidRPr="00797E80">
        <w:rPr>
          <w:rFonts w:ascii="Times New Roman" w:hAnsi="Times New Roman" w:cs="Times New Roman"/>
          <w:sz w:val="24"/>
          <w:szCs w:val="24"/>
        </w:rPr>
        <w:t>м</w:t>
      </w:r>
      <w:r w:rsidRPr="00797E80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Pr="00797E80">
        <w:rPr>
          <w:rFonts w:ascii="Times New Roman" w:hAnsi="Times New Roman" w:cs="Times New Roman"/>
          <w:sz w:val="24"/>
          <w:szCs w:val="24"/>
        </w:rPr>
        <w:t>ом</w:t>
      </w:r>
      <w:r w:rsidRPr="00797E80">
        <w:rPr>
          <w:rFonts w:ascii="Times New Roman" w:eastAsia="Calibri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901E4" w:rsidRPr="00797E80" w:rsidRDefault="008901E4" w:rsidP="008901E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E80">
        <w:rPr>
          <w:rFonts w:ascii="Times New Roman" w:hAnsi="Times New Roman" w:cs="Times New Roman"/>
          <w:sz w:val="24"/>
          <w:szCs w:val="24"/>
        </w:rPr>
        <w:t>Федеральный закон от 26.07.2019 № 226-ФЗ «О внесении изменений в основы законодательства Российской Федерации о нотариате и статью 16.1 Федерального закона «Об общих принципах организации местного самоуправления в Российской Федерации»;</w:t>
      </w:r>
    </w:p>
    <w:p w:rsidR="008901E4" w:rsidRPr="00797E80" w:rsidRDefault="008901E4" w:rsidP="008901E4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E80">
        <w:rPr>
          <w:rFonts w:ascii="Times New Roman" w:hAnsi="Times New Roman" w:cs="Times New Roman"/>
          <w:sz w:val="24"/>
          <w:szCs w:val="24"/>
        </w:rPr>
        <w:t>Федеральный закон от 02.08.2019 № 283-ФЗ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8901E4" w:rsidRPr="00797E80" w:rsidRDefault="008901E4" w:rsidP="008901E4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E80">
        <w:rPr>
          <w:rFonts w:ascii="Times New Roman" w:hAnsi="Times New Roman" w:cs="Times New Roman"/>
          <w:sz w:val="24"/>
          <w:szCs w:val="24"/>
        </w:rPr>
        <w:t>Федеральным законом от 07.05.2001 №49-ФЗ «О территориях традиционного природопользования коренных малочисленных народов Севера, Сибири и Дальнего Востока Российской Федерации»;</w:t>
      </w:r>
    </w:p>
    <w:p w:rsidR="008901E4" w:rsidRPr="00797E80" w:rsidRDefault="008901E4" w:rsidP="008901E4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E80">
        <w:rPr>
          <w:rFonts w:ascii="Times New Roman" w:hAnsi="Times New Roman" w:cs="Times New Roman"/>
          <w:sz w:val="24"/>
          <w:szCs w:val="24"/>
        </w:rPr>
        <w:t>Законом Тюменской области от 26.12.2014 N 125 «О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«О порядке распоряжения и управления государственными землями Тюменской области»;</w:t>
      </w:r>
    </w:p>
    <w:p w:rsidR="008901E4" w:rsidRPr="00797E80" w:rsidRDefault="008901E4" w:rsidP="008901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E80">
        <w:rPr>
          <w:rFonts w:ascii="Times New Roman" w:hAnsi="Times New Roman" w:cs="Times New Roman"/>
          <w:sz w:val="24"/>
          <w:szCs w:val="24"/>
        </w:rPr>
        <w:t>Закон Тюменской области от 03.06.2003 N 139 "Избирательный кодекс (Закон) Тюменской области".</w:t>
      </w:r>
    </w:p>
    <w:p w:rsidR="008901E4" w:rsidRPr="00797E80" w:rsidRDefault="008901E4" w:rsidP="008901E4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E80">
        <w:rPr>
          <w:rFonts w:ascii="Times New Roman" w:hAnsi="Times New Roman" w:cs="Times New Roman"/>
          <w:sz w:val="24"/>
          <w:szCs w:val="24"/>
        </w:rPr>
        <w:t>Закон Тюменской области от 05.11.2004 № 263 «Об утверждении границ муниципальных образований Тюменской области и наделении их статусом муниципального района, городского округа и сельского поселения»;</w:t>
      </w:r>
    </w:p>
    <w:p w:rsidR="008901E4" w:rsidRPr="00797E80" w:rsidRDefault="008901E4" w:rsidP="008901E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E80">
        <w:rPr>
          <w:rFonts w:ascii="Times New Roman" w:hAnsi="Times New Roman" w:cs="Times New Roman"/>
          <w:sz w:val="24"/>
          <w:szCs w:val="24"/>
        </w:rPr>
        <w:t>Положение о наградах и почетных званиях муниципального образования городской округ город Тобольск, утвержденное решением городской Думы от 26.03.2019 №27.</w:t>
      </w:r>
    </w:p>
    <w:p w:rsidR="005A397D" w:rsidRPr="00A448BD" w:rsidRDefault="005A397D" w:rsidP="00A448BD">
      <w:bookmarkStart w:id="0" w:name="_GoBack"/>
      <w:bookmarkEnd w:id="0"/>
    </w:p>
    <w:sectPr w:rsidR="005A397D" w:rsidRPr="00A448BD" w:rsidSect="004C7F1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34736"/>
    <w:multiLevelType w:val="hybridMultilevel"/>
    <w:tmpl w:val="3774DE20"/>
    <w:lvl w:ilvl="0" w:tplc="6C4C1B14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77"/>
    <w:rsid w:val="00013477"/>
    <w:rsid w:val="005A397D"/>
    <w:rsid w:val="008901E4"/>
    <w:rsid w:val="00A448BD"/>
    <w:rsid w:val="00D0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2672C-0721-48E5-8244-6E8C61AF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7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1E4"/>
    <w:pPr>
      <w:ind w:left="720"/>
      <w:contextualSpacing/>
    </w:pPr>
  </w:style>
  <w:style w:type="paragraph" w:customStyle="1" w:styleId="ConsNormal">
    <w:name w:val="ConsNormal"/>
    <w:rsid w:val="008901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2020-02-25T09:48:00Z</dcterms:created>
  <dcterms:modified xsi:type="dcterms:W3CDTF">2020-02-25T09:48:00Z</dcterms:modified>
</cp:coreProperties>
</file>